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DAB" w:rsidRPr="006F68CB" w:rsidRDefault="007B4DAB" w:rsidP="007B4DAB">
      <w:pPr>
        <w:jc w:val="center"/>
        <w:rPr>
          <w:b/>
          <w:noProof/>
          <w:sz w:val="16"/>
          <w:szCs w:val="16"/>
        </w:rPr>
      </w:pPr>
      <w:bookmarkStart w:id="0" w:name="_GoBack"/>
      <w:bookmarkEnd w:id="0"/>
      <w:r>
        <w:rPr>
          <w:b/>
          <w:noProof/>
          <w:sz w:val="16"/>
          <w:szCs w:val="16"/>
        </w:rPr>
        <w:drawing>
          <wp:inline distT="0" distB="0" distL="0" distR="0" wp14:anchorId="30D79ECB" wp14:editId="5AF39435">
            <wp:extent cx="6229350" cy="6858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9"/>
      </w:tblGrid>
      <w:tr w:rsidR="007B4DAB" w:rsidRPr="00A91A90" w:rsidTr="00414DFA">
        <w:trPr>
          <w:jc w:val="center"/>
        </w:trPr>
        <w:tc>
          <w:tcPr>
            <w:tcW w:w="9709" w:type="dxa"/>
          </w:tcPr>
          <w:p w:rsidR="007B4DAB" w:rsidRPr="00C34242" w:rsidRDefault="007B4DAB" w:rsidP="00414DFA">
            <w:pPr>
              <w:jc w:val="center"/>
              <w:rPr>
                <w:rFonts w:ascii="Albertus Extra Bold" w:hAnsi="Albertus Extra Bold"/>
              </w:rPr>
            </w:pPr>
            <w:r>
              <w:rPr>
                <w:rFonts w:ascii="Tahoma" w:hAnsi="Tahoma" w:cs="Tahoma"/>
                <w:smallCaps/>
                <w:noProof/>
                <w:sz w:val="36"/>
                <w:szCs w:val="36"/>
              </w:rPr>
              <w:drawing>
                <wp:inline distT="0" distB="0" distL="0" distR="0" wp14:anchorId="2521670A" wp14:editId="0D7AAD66">
                  <wp:extent cx="790575" cy="3143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4242">
              <w:rPr>
                <w:rFonts w:ascii="Tahoma" w:hAnsi="Tahoma" w:cs="Tahoma"/>
                <w:smallCaps/>
                <w:sz w:val="36"/>
                <w:szCs w:val="36"/>
              </w:rPr>
              <w:t xml:space="preserve">    </w:t>
            </w:r>
            <w:r w:rsidRPr="00C34242">
              <w:rPr>
                <w:rFonts w:ascii="Tahoma" w:hAnsi="Tahoma" w:cs="Tahoma"/>
                <w:bCs/>
                <w:smallCaps/>
                <w:sz w:val="36"/>
                <w:szCs w:val="36"/>
              </w:rPr>
              <w:t>Polo Liceale Statale "R. Mattioli</w:t>
            </w:r>
            <w:r w:rsidRPr="00C34242">
              <w:rPr>
                <w:rFonts w:ascii="Tahoma" w:hAnsi="Tahoma" w:cs="Tahoma"/>
                <w:smallCaps/>
                <w:sz w:val="36"/>
                <w:szCs w:val="36"/>
              </w:rPr>
              <w:t xml:space="preserve"> "    </w:t>
            </w:r>
            <w:r w:rsidRPr="00C34242">
              <w:rPr>
                <w:rFonts w:ascii="Albertus Extra Bold" w:hAnsi="Albertus Extra Bold"/>
              </w:rPr>
              <w:object w:dxaOrig="842" w:dyaOrig="98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.45pt;height:35.45pt" o:ole="" fillcolor="window">
                  <v:imagedata r:id="rId6" o:title=""/>
                </v:shape>
                <o:OLEObject Type="Embed" ProgID="Word.Picture.8" ShapeID="_x0000_i1025" DrawAspect="Content" ObjectID="_1606316666" r:id="rId7"/>
              </w:object>
            </w:r>
          </w:p>
        </w:tc>
      </w:tr>
      <w:tr w:rsidR="007B4DAB" w:rsidTr="00414DFA">
        <w:trPr>
          <w:jc w:val="center"/>
        </w:trPr>
        <w:tc>
          <w:tcPr>
            <w:tcW w:w="9709" w:type="dxa"/>
          </w:tcPr>
          <w:p w:rsidR="007B4DAB" w:rsidRPr="00C34242" w:rsidRDefault="007B4DAB" w:rsidP="00414DFA">
            <w:pPr>
              <w:jc w:val="center"/>
            </w:pPr>
            <w:r w:rsidRPr="00C34242">
              <w:rPr>
                <w:rFonts w:ascii="Tahoma" w:hAnsi="Tahoma" w:cs="Tahoma"/>
                <w:b/>
                <w:smallCaps/>
                <w:sz w:val="18"/>
              </w:rPr>
              <w:t>LICEO SCIENTIFICO</w:t>
            </w:r>
            <w:r w:rsidRPr="00C34242">
              <w:t xml:space="preserve"> - </w:t>
            </w:r>
            <w:r w:rsidRPr="00C34242">
              <w:rPr>
                <w:rFonts w:ascii="Tahoma" w:hAnsi="Tahoma" w:cs="Tahoma"/>
                <w:b/>
                <w:smallCaps/>
                <w:sz w:val="18"/>
              </w:rPr>
              <w:t>LICEO SCIENTIFICO DELLE SCIENZE APPLICATE</w:t>
            </w:r>
            <w:r w:rsidRPr="00C34242">
              <w:t xml:space="preserve"> - </w:t>
            </w:r>
            <w:r w:rsidRPr="00C34242">
              <w:rPr>
                <w:rFonts w:ascii="Tahoma" w:hAnsi="Tahoma" w:cs="Tahoma"/>
                <w:b/>
                <w:smallCaps/>
                <w:sz w:val="18"/>
              </w:rPr>
              <w:t>LICEO MUSICALE</w:t>
            </w:r>
          </w:p>
        </w:tc>
      </w:tr>
      <w:tr w:rsidR="007B4DAB" w:rsidTr="00414DFA">
        <w:trPr>
          <w:jc w:val="center"/>
        </w:trPr>
        <w:tc>
          <w:tcPr>
            <w:tcW w:w="9709" w:type="dxa"/>
          </w:tcPr>
          <w:p w:rsidR="007B4DAB" w:rsidRPr="00C34242" w:rsidRDefault="007B4DAB" w:rsidP="00414DFA">
            <w:pPr>
              <w:jc w:val="center"/>
              <w:rPr>
                <w:rFonts w:ascii="Tahoma" w:hAnsi="Tahoma" w:cs="Tahoma"/>
                <w:b/>
                <w:smallCaps/>
              </w:rPr>
            </w:pPr>
            <w:r w:rsidRPr="00C34242">
              <w:rPr>
                <w:rFonts w:ascii="Tahoma" w:hAnsi="Tahoma" w:cs="Tahoma"/>
                <w:smallCaps/>
              </w:rPr>
              <w:t>Via San Rocco</w:t>
            </w:r>
            <w:r w:rsidRPr="00C34242">
              <w:rPr>
                <w:rFonts w:ascii="Tahoma" w:hAnsi="Tahoma" w:cs="Tahoma"/>
                <w:b/>
                <w:smallCaps/>
              </w:rPr>
              <w:t xml:space="preserve"> - 66054   </w:t>
            </w:r>
            <w:r w:rsidRPr="00C34242">
              <w:rPr>
                <w:rFonts w:ascii="Tahoma" w:hAnsi="Tahoma" w:cs="Tahoma"/>
                <w:b/>
                <w:smallCaps/>
                <w:sz w:val="26"/>
                <w:szCs w:val="26"/>
              </w:rPr>
              <w:t>VASTO</w:t>
            </w:r>
            <w:r w:rsidRPr="00C34242">
              <w:rPr>
                <w:rFonts w:ascii="Tahoma" w:hAnsi="Tahoma" w:cs="Tahoma"/>
                <w:b/>
                <w:smallCaps/>
              </w:rPr>
              <w:t xml:space="preserve"> (CH)</w:t>
            </w:r>
          </w:p>
        </w:tc>
      </w:tr>
      <w:tr w:rsidR="007B4DAB" w:rsidTr="00414DFA">
        <w:trPr>
          <w:jc w:val="center"/>
        </w:trPr>
        <w:tc>
          <w:tcPr>
            <w:tcW w:w="9709" w:type="dxa"/>
          </w:tcPr>
          <w:p w:rsidR="007B4DAB" w:rsidRPr="00C34242" w:rsidRDefault="007B4DAB" w:rsidP="00414DFA">
            <w:pPr>
              <w:jc w:val="center"/>
              <w:rPr>
                <w:rFonts w:ascii="Tahoma" w:hAnsi="Tahoma" w:cs="Tahoma"/>
                <w:b/>
                <w:smallCaps/>
              </w:rPr>
            </w:pPr>
            <w:r w:rsidRPr="00C34242">
              <w:rPr>
                <w:rFonts w:ascii="Tahoma" w:hAnsi="Tahoma" w:cs="Tahoma"/>
                <w:smallCaps/>
                <w:sz w:val="16"/>
                <w:szCs w:val="16"/>
              </w:rPr>
              <w:sym w:font="Wingdings" w:char="F028"/>
            </w:r>
            <w:r w:rsidRPr="00C34242">
              <w:rPr>
                <w:rFonts w:ascii="Tahoma" w:hAnsi="Tahoma" w:cs="Tahoma"/>
                <w:smallCaps/>
                <w:sz w:val="16"/>
                <w:szCs w:val="16"/>
              </w:rPr>
              <w:t xml:space="preserve">  </w:t>
            </w:r>
            <w:smartTag w:uri="urn:schemas-microsoft-com:office:smarttags" w:element="phone">
              <w:smartTagPr>
                <w:attr w:name="ls" w:val="trans"/>
              </w:smartTagPr>
              <w:r w:rsidRPr="00C34242">
                <w:rPr>
                  <w:rFonts w:ascii="Tahoma" w:hAnsi="Tahoma" w:cs="Tahoma"/>
                  <w:smallCaps/>
                  <w:sz w:val="16"/>
                  <w:szCs w:val="16"/>
                </w:rPr>
                <w:t>087360919</w:t>
              </w:r>
            </w:smartTag>
            <w:r w:rsidRPr="00C34242">
              <w:rPr>
                <w:rFonts w:ascii="Tahoma" w:hAnsi="Tahoma" w:cs="Tahoma"/>
                <w:smallCaps/>
                <w:sz w:val="16"/>
                <w:szCs w:val="16"/>
              </w:rPr>
              <w:t xml:space="preserve">  - Fax </w:t>
            </w:r>
            <w:smartTag w:uri="urn:schemas-microsoft-com:office:smarttags" w:element="phone">
              <w:smartTagPr>
                <w:attr w:name="ls" w:val="trans"/>
              </w:smartTagPr>
              <w:r w:rsidRPr="00C34242">
                <w:rPr>
                  <w:rFonts w:ascii="Tahoma" w:hAnsi="Tahoma" w:cs="Tahoma"/>
                  <w:smallCaps/>
                  <w:sz w:val="16"/>
                  <w:szCs w:val="16"/>
                </w:rPr>
                <w:t>0873/374855</w:t>
              </w:r>
            </w:smartTag>
            <w:r w:rsidRPr="00C34242">
              <w:rPr>
                <w:rFonts w:ascii="Tahoma" w:hAnsi="Tahoma" w:cs="Tahoma"/>
                <w:smallCaps/>
                <w:sz w:val="16"/>
                <w:szCs w:val="16"/>
              </w:rPr>
              <w:t xml:space="preserve"> - Codice Meccanografico CHPS030005 – C.F. 83001350699</w:t>
            </w:r>
          </w:p>
        </w:tc>
      </w:tr>
      <w:tr w:rsidR="007B4DAB" w:rsidTr="00414DFA">
        <w:trPr>
          <w:jc w:val="center"/>
        </w:trPr>
        <w:tc>
          <w:tcPr>
            <w:tcW w:w="9709" w:type="dxa"/>
          </w:tcPr>
          <w:p w:rsidR="007B4DAB" w:rsidRPr="00C34242" w:rsidRDefault="007B4DAB" w:rsidP="00414DFA">
            <w:pPr>
              <w:jc w:val="center"/>
            </w:pPr>
            <w:r w:rsidRPr="00C34242">
              <w:rPr>
                <w:sz w:val="18"/>
              </w:rPr>
              <w:t xml:space="preserve">e-mail: </w:t>
            </w:r>
            <w:hyperlink r:id="rId8" w:history="1">
              <w:r w:rsidRPr="00C34242">
                <w:rPr>
                  <w:rStyle w:val="Collegamentoipertestuale"/>
                  <w:b/>
                  <w:i/>
                  <w:sz w:val="18"/>
                </w:rPr>
                <w:t>chps030005@istruzione.it</w:t>
              </w:r>
            </w:hyperlink>
            <w:r w:rsidRPr="00C34242">
              <w:rPr>
                <w:b/>
                <w:i/>
                <w:sz w:val="18"/>
              </w:rPr>
              <w:t xml:space="preserve"> – PEC: </w:t>
            </w:r>
            <w:hyperlink r:id="rId9" w:history="1">
              <w:r w:rsidRPr="00C34242">
                <w:rPr>
                  <w:rStyle w:val="Collegamentoipertestuale"/>
                  <w:b/>
                  <w:i/>
                  <w:sz w:val="18"/>
                </w:rPr>
                <w:t>chps030005@pec. istruzione.it</w:t>
              </w:r>
            </w:hyperlink>
            <w:r w:rsidRPr="00C34242">
              <w:t xml:space="preserve"> </w:t>
            </w:r>
            <w:r w:rsidRPr="00C34242">
              <w:rPr>
                <w:i/>
                <w:sz w:val="18"/>
              </w:rPr>
              <w:t xml:space="preserve">Sito web: </w:t>
            </w:r>
            <w:hyperlink r:id="rId10" w:history="1">
              <w:r w:rsidRPr="00BB5E79">
                <w:rPr>
                  <w:rStyle w:val="Collegamentoipertestuale"/>
                  <w:i/>
                  <w:sz w:val="18"/>
                </w:rPr>
                <w:t>www.liceoscientificovasto.gov.it</w:t>
              </w:r>
            </w:hyperlink>
          </w:p>
        </w:tc>
      </w:tr>
      <w:tr w:rsidR="007B4DAB" w:rsidTr="00414DFA">
        <w:trPr>
          <w:trHeight w:val="236"/>
          <w:jc w:val="center"/>
        </w:trPr>
        <w:tc>
          <w:tcPr>
            <w:tcW w:w="9709" w:type="dxa"/>
            <w:tcBorders>
              <w:bottom w:val="single" w:sz="4" w:space="0" w:color="auto"/>
            </w:tcBorders>
          </w:tcPr>
          <w:p w:rsidR="007B4DAB" w:rsidRPr="00C34242" w:rsidRDefault="007B4DAB" w:rsidP="00414DFA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C34242">
              <w:rPr>
                <w:rFonts w:ascii="Tahoma" w:hAnsi="Tahoma" w:cs="Tahoma"/>
                <w:sz w:val="18"/>
                <w:szCs w:val="18"/>
              </w:rPr>
              <w:t xml:space="preserve">Codice Univoco Ufficio: </w:t>
            </w:r>
            <w:r w:rsidRPr="00C34242">
              <w:rPr>
                <w:rFonts w:ascii="Tahoma" w:hAnsi="Tahoma" w:cs="Tahoma"/>
                <w:b/>
                <w:sz w:val="18"/>
                <w:szCs w:val="18"/>
              </w:rPr>
              <w:t>UFJI16</w:t>
            </w:r>
          </w:p>
        </w:tc>
      </w:tr>
    </w:tbl>
    <w:p w:rsidR="00ED53BF" w:rsidRPr="00ED53BF" w:rsidRDefault="00ED53BF" w:rsidP="00ED53BF">
      <w:pPr>
        <w:pStyle w:val="Testonormale"/>
        <w:jc w:val="both"/>
        <w:rPr>
          <w:sz w:val="24"/>
          <w:szCs w:val="24"/>
        </w:rPr>
      </w:pPr>
    </w:p>
    <w:p w:rsidR="00524038" w:rsidRPr="00ED53BF" w:rsidRDefault="00524038" w:rsidP="00ED53BF">
      <w:pPr>
        <w:pStyle w:val="Testonormale"/>
        <w:jc w:val="center"/>
        <w:rPr>
          <w:b/>
          <w:sz w:val="28"/>
          <w:szCs w:val="28"/>
        </w:rPr>
      </w:pPr>
      <w:r w:rsidRPr="00ED53BF">
        <w:rPr>
          <w:b/>
          <w:sz w:val="28"/>
          <w:szCs w:val="28"/>
        </w:rPr>
        <w:t>TRINITY MUSIC</w:t>
      </w:r>
    </w:p>
    <w:p w:rsidR="00524038" w:rsidRPr="00ED53BF" w:rsidRDefault="00524038" w:rsidP="00ED53BF">
      <w:pPr>
        <w:pStyle w:val="Testonormale"/>
        <w:jc w:val="center"/>
        <w:rPr>
          <w:b/>
          <w:sz w:val="28"/>
          <w:szCs w:val="28"/>
        </w:rPr>
      </w:pPr>
      <w:r w:rsidRPr="00ED53BF">
        <w:rPr>
          <w:b/>
          <w:sz w:val="28"/>
          <w:szCs w:val="28"/>
        </w:rPr>
        <w:t>Centro Esami Registrato Trinity College London.</w:t>
      </w:r>
    </w:p>
    <w:p w:rsidR="00524038" w:rsidRPr="00ED53BF" w:rsidRDefault="00524038" w:rsidP="00ED53BF">
      <w:pPr>
        <w:pStyle w:val="Testonormale"/>
        <w:jc w:val="both"/>
        <w:rPr>
          <w:sz w:val="24"/>
          <w:szCs w:val="24"/>
        </w:rPr>
      </w:pPr>
    </w:p>
    <w:p w:rsidR="00524038" w:rsidRPr="00ED53BF" w:rsidRDefault="00524038" w:rsidP="00ED53BF">
      <w:pPr>
        <w:pStyle w:val="Testonormale"/>
        <w:spacing w:after="120"/>
        <w:jc w:val="both"/>
        <w:rPr>
          <w:b/>
          <w:sz w:val="24"/>
          <w:szCs w:val="24"/>
        </w:rPr>
      </w:pPr>
      <w:r w:rsidRPr="00ED53BF">
        <w:rPr>
          <w:b/>
          <w:sz w:val="24"/>
          <w:szCs w:val="24"/>
        </w:rPr>
        <w:t>A che cosa serve una certificazione?</w:t>
      </w:r>
    </w:p>
    <w:p w:rsidR="00524038" w:rsidRPr="00ED53BF" w:rsidRDefault="00524038" w:rsidP="00ED53BF">
      <w:pPr>
        <w:pStyle w:val="Testonormale"/>
        <w:jc w:val="both"/>
        <w:rPr>
          <w:sz w:val="24"/>
          <w:szCs w:val="24"/>
        </w:rPr>
      </w:pPr>
      <w:r w:rsidRPr="00ED53BF">
        <w:rPr>
          <w:sz w:val="24"/>
          <w:szCs w:val="24"/>
        </w:rPr>
        <w:t>In ambito accademico e professionale, presentare una certificazione può dare punteggio all’interno di un concorso oppure permettere il riconoscimento di crediti all’esame di stato, di crediti universitari o consentire l’iscrizione a corsi di laurea che richiedano un determinato livello di competenze.</w:t>
      </w:r>
    </w:p>
    <w:p w:rsidR="00524038" w:rsidRPr="00ED53BF" w:rsidRDefault="00524038" w:rsidP="00ED53BF">
      <w:pPr>
        <w:pStyle w:val="Testonormale"/>
        <w:jc w:val="both"/>
        <w:rPr>
          <w:sz w:val="24"/>
          <w:szCs w:val="24"/>
        </w:rPr>
      </w:pPr>
      <w:r w:rsidRPr="00ED53BF">
        <w:rPr>
          <w:sz w:val="24"/>
          <w:szCs w:val="24"/>
        </w:rPr>
        <w:t>Il possesso di una certificazione può inoltre rappresentare un valore aggiunto inserito all’interno di un curriculum vitae. Sono questi soltanto alcuni esempi del possibile utilizzo di una certificazione.</w:t>
      </w:r>
    </w:p>
    <w:p w:rsidR="00524038" w:rsidRPr="00ED53BF" w:rsidRDefault="00524038" w:rsidP="00ED53BF">
      <w:pPr>
        <w:pStyle w:val="Testonormale"/>
        <w:jc w:val="both"/>
        <w:rPr>
          <w:sz w:val="24"/>
          <w:szCs w:val="24"/>
        </w:rPr>
      </w:pPr>
      <w:r w:rsidRPr="00ED53BF">
        <w:rPr>
          <w:sz w:val="24"/>
          <w:szCs w:val="24"/>
        </w:rPr>
        <w:t>In ambito didattico inoltre la certificazione stimola la motivazione dello studente, consentendogli di comprendere il proprio livello di competenze ed abilità e stimolandolo a raggiungere obiettivi sempre più elevati.</w:t>
      </w:r>
    </w:p>
    <w:p w:rsidR="00524038" w:rsidRPr="00ED53BF" w:rsidRDefault="00524038" w:rsidP="00ED53BF">
      <w:pPr>
        <w:pStyle w:val="Testonormale"/>
        <w:jc w:val="both"/>
        <w:rPr>
          <w:sz w:val="24"/>
          <w:szCs w:val="24"/>
        </w:rPr>
      </w:pPr>
    </w:p>
    <w:p w:rsidR="00524038" w:rsidRPr="00ED53BF" w:rsidRDefault="00524038" w:rsidP="00ED53BF">
      <w:pPr>
        <w:pStyle w:val="Testonormale"/>
        <w:spacing w:after="120"/>
        <w:jc w:val="both"/>
        <w:rPr>
          <w:b/>
          <w:sz w:val="24"/>
          <w:szCs w:val="24"/>
        </w:rPr>
      </w:pPr>
      <w:r w:rsidRPr="00ED53BF">
        <w:rPr>
          <w:b/>
          <w:sz w:val="24"/>
          <w:szCs w:val="24"/>
        </w:rPr>
        <w:t>Che cos’è una certificazione musicale?</w:t>
      </w:r>
    </w:p>
    <w:p w:rsidR="00524038" w:rsidRPr="00ED53BF" w:rsidRDefault="00524038" w:rsidP="00ED53BF">
      <w:pPr>
        <w:pStyle w:val="Testonormale"/>
        <w:jc w:val="both"/>
        <w:rPr>
          <w:sz w:val="24"/>
          <w:szCs w:val="24"/>
        </w:rPr>
      </w:pPr>
      <w:r w:rsidRPr="00ED53BF">
        <w:rPr>
          <w:sz w:val="24"/>
          <w:szCs w:val="24"/>
        </w:rPr>
        <w:t>Si tratta di un documento che attesta il raggiungimento di un determinato livello di competenza in una specifica disciplina musicale.</w:t>
      </w:r>
    </w:p>
    <w:p w:rsidR="00524038" w:rsidRPr="00ED53BF" w:rsidRDefault="00524038" w:rsidP="00ED53BF">
      <w:pPr>
        <w:pStyle w:val="Testonormale"/>
        <w:jc w:val="both"/>
        <w:rPr>
          <w:sz w:val="24"/>
          <w:szCs w:val="24"/>
        </w:rPr>
      </w:pPr>
      <w:r w:rsidRPr="00ED53BF">
        <w:rPr>
          <w:sz w:val="24"/>
          <w:szCs w:val="24"/>
        </w:rPr>
        <w:t>In ambito didattico, la certificazione musicale può essere utilizzata come obiettivo per strutturare il percorso di apprendimento di abilità e conoscenze secondo parametri tecnici e artistici legati a livelli chiaramente definiti.</w:t>
      </w:r>
    </w:p>
    <w:p w:rsidR="00524038" w:rsidRPr="00ED53BF" w:rsidRDefault="00524038" w:rsidP="00ED53BF">
      <w:pPr>
        <w:pStyle w:val="Testonormale"/>
        <w:jc w:val="both"/>
        <w:rPr>
          <w:sz w:val="24"/>
          <w:szCs w:val="24"/>
        </w:rPr>
      </w:pPr>
      <w:r w:rsidRPr="00ED53BF">
        <w:rPr>
          <w:sz w:val="24"/>
          <w:szCs w:val="24"/>
        </w:rPr>
        <w:t>La gratificazione provata al raggiungimento del traguardo della certificazione aumenta l’autostima dello studente, incoraggiandolo a proseguire negli studi e a perfezionarsi.</w:t>
      </w:r>
    </w:p>
    <w:p w:rsidR="00524038" w:rsidRPr="00ED53BF" w:rsidRDefault="00524038" w:rsidP="00ED53BF">
      <w:pPr>
        <w:pStyle w:val="Testonormale"/>
        <w:jc w:val="both"/>
        <w:rPr>
          <w:sz w:val="24"/>
          <w:szCs w:val="24"/>
        </w:rPr>
      </w:pPr>
      <w:r w:rsidRPr="00ED53BF">
        <w:rPr>
          <w:sz w:val="24"/>
          <w:szCs w:val="24"/>
        </w:rPr>
        <w:t>In ambito professionale musicale, la certificazione può essere usata per accedere al mondo del lavoro. Concorsi e selezioni richiedono spesso che il candidato sia in possesso di una o più certificazioni a un determinato livello.</w:t>
      </w:r>
    </w:p>
    <w:p w:rsidR="00524038" w:rsidRPr="00ED53BF" w:rsidRDefault="00524038" w:rsidP="00ED53BF">
      <w:pPr>
        <w:pStyle w:val="Testonormale"/>
        <w:jc w:val="both"/>
        <w:rPr>
          <w:sz w:val="24"/>
          <w:szCs w:val="24"/>
        </w:rPr>
      </w:pPr>
      <w:r w:rsidRPr="00ED53BF">
        <w:rPr>
          <w:sz w:val="24"/>
          <w:szCs w:val="24"/>
        </w:rPr>
        <w:t>Anche nel campo della musica la certificazione rilasciata da un Ente Certificatore è un documento ufficiale che attesta le competenze acquisite.</w:t>
      </w:r>
    </w:p>
    <w:p w:rsidR="00524038" w:rsidRPr="00ED53BF" w:rsidRDefault="00524038" w:rsidP="00ED53BF">
      <w:pPr>
        <w:pStyle w:val="Testonormale"/>
        <w:jc w:val="both"/>
        <w:rPr>
          <w:sz w:val="24"/>
          <w:szCs w:val="24"/>
        </w:rPr>
      </w:pPr>
      <w:r w:rsidRPr="00ED53BF">
        <w:rPr>
          <w:sz w:val="24"/>
          <w:szCs w:val="24"/>
        </w:rPr>
        <w:t>Le certificazioni rilasciate da Trinity College London non hanno scadenza.</w:t>
      </w:r>
    </w:p>
    <w:p w:rsidR="00ED53BF" w:rsidRDefault="00ED53BF" w:rsidP="00ED53BF">
      <w:pPr>
        <w:pStyle w:val="Testonormale"/>
        <w:jc w:val="both"/>
        <w:rPr>
          <w:sz w:val="24"/>
          <w:szCs w:val="24"/>
        </w:rPr>
      </w:pPr>
    </w:p>
    <w:p w:rsidR="00524038" w:rsidRPr="00ED53BF" w:rsidRDefault="00524038" w:rsidP="00ED53BF">
      <w:pPr>
        <w:pStyle w:val="Testonormale"/>
        <w:spacing w:after="120"/>
        <w:jc w:val="both"/>
        <w:rPr>
          <w:b/>
          <w:sz w:val="24"/>
          <w:szCs w:val="24"/>
        </w:rPr>
      </w:pPr>
      <w:r w:rsidRPr="00ED53BF">
        <w:rPr>
          <w:b/>
          <w:sz w:val="24"/>
          <w:szCs w:val="24"/>
        </w:rPr>
        <w:t>Classica &amp; Jazz</w:t>
      </w:r>
    </w:p>
    <w:p w:rsidR="00524038" w:rsidRDefault="00524038" w:rsidP="00ED53BF">
      <w:pPr>
        <w:pStyle w:val="Testonormale"/>
        <w:jc w:val="both"/>
        <w:rPr>
          <w:sz w:val="24"/>
          <w:szCs w:val="24"/>
        </w:rPr>
      </w:pPr>
      <w:r w:rsidRPr="00ED53BF">
        <w:rPr>
          <w:sz w:val="24"/>
          <w:szCs w:val="24"/>
        </w:rPr>
        <w:t>Esami graduati in nove livelli, da Initial (propedeutico) a Grade 8, disponibili per Archi &amp; Arpa, Ottoni, Legni, Legni Jazz, Pianoforte, Tastiera elettronica &amp; Organo, Chitarra, Strumenti a Percussione e Canto.</w:t>
      </w:r>
    </w:p>
    <w:p w:rsidR="00ED53BF" w:rsidRDefault="00ED53BF" w:rsidP="00ED53BF">
      <w:pPr>
        <w:pStyle w:val="Testonormale"/>
        <w:jc w:val="both"/>
        <w:rPr>
          <w:sz w:val="24"/>
          <w:szCs w:val="24"/>
        </w:rPr>
      </w:pPr>
    </w:p>
    <w:p w:rsidR="00ED53BF" w:rsidRPr="00ED53BF" w:rsidRDefault="00ED53BF" w:rsidP="00ED53BF">
      <w:pPr>
        <w:pStyle w:val="Testonormale"/>
        <w:jc w:val="both"/>
        <w:rPr>
          <w:sz w:val="24"/>
          <w:szCs w:val="24"/>
        </w:rPr>
      </w:pPr>
    </w:p>
    <w:p w:rsidR="00524038" w:rsidRPr="00ED53BF" w:rsidRDefault="00524038" w:rsidP="00ED53BF">
      <w:pPr>
        <w:pStyle w:val="Testonormale"/>
        <w:spacing w:after="120"/>
        <w:jc w:val="both"/>
        <w:rPr>
          <w:b/>
          <w:sz w:val="24"/>
          <w:szCs w:val="24"/>
        </w:rPr>
      </w:pPr>
      <w:r w:rsidRPr="00ED53BF">
        <w:rPr>
          <w:b/>
          <w:sz w:val="24"/>
          <w:szCs w:val="24"/>
        </w:rPr>
        <w:lastRenderedPageBreak/>
        <w:t>Rock &amp; Pop</w:t>
      </w:r>
    </w:p>
    <w:p w:rsidR="00524038" w:rsidRPr="00ED53BF" w:rsidRDefault="00524038" w:rsidP="00ED53BF">
      <w:pPr>
        <w:pStyle w:val="Testonormale"/>
        <w:jc w:val="both"/>
        <w:rPr>
          <w:sz w:val="24"/>
          <w:szCs w:val="24"/>
        </w:rPr>
      </w:pPr>
      <w:r w:rsidRPr="00ED53BF">
        <w:rPr>
          <w:sz w:val="24"/>
          <w:szCs w:val="24"/>
        </w:rPr>
        <w:t>Gli innovativi esami Trinity Rock &amp; Pop forniscono ai musicisti rock e pop l’opportunità di ottenere dei titoli certificati eseguendo canzoni scelte e arrangiate attentamente nei generi rock e pop.</w:t>
      </w:r>
    </w:p>
    <w:p w:rsidR="00524038" w:rsidRPr="00ED53BF" w:rsidRDefault="00524038" w:rsidP="00ED53BF">
      <w:pPr>
        <w:pStyle w:val="Testonormale"/>
        <w:jc w:val="both"/>
        <w:rPr>
          <w:sz w:val="24"/>
          <w:szCs w:val="24"/>
        </w:rPr>
      </w:pPr>
      <w:r w:rsidRPr="00ED53BF">
        <w:rPr>
          <w:sz w:val="24"/>
          <w:szCs w:val="24"/>
        </w:rPr>
        <w:t>Come gli esami di musica "Classica &amp; Jazz", sono disponibili a nove livelli, da Initial a Grade 8, per Basso, Batteria, Chitarra, Tastiere e Voce.</w:t>
      </w:r>
    </w:p>
    <w:p w:rsidR="00524038" w:rsidRPr="00ED53BF" w:rsidRDefault="00524038" w:rsidP="00ED53BF">
      <w:pPr>
        <w:pStyle w:val="Testonormale"/>
        <w:jc w:val="both"/>
        <w:rPr>
          <w:sz w:val="24"/>
          <w:szCs w:val="24"/>
        </w:rPr>
      </w:pPr>
    </w:p>
    <w:p w:rsidR="00524038" w:rsidRPr="00ED53BF" w:rsidRDefault="00524038" w:rsidP="00ED53BF">
      <w:pPr>
        <w:pStyle w:val="Testonormale"/>
        <w:spacing w:after="120"/>
        <w:jc w:val="both"/>
        <w:rPr>
          <w:b/>
          <w:sz w:val="24"/>
          <w:szCs w:val="24"/>
        </w:rPr>
      </w:pPr>
      <w:r w:rsidRPr="00ED53BF">
        <w:rPr>
          <w:b/>
          <w:sz w:val="24"/>
          <w:szCs w:val="24"/>
        </w:rPr>
        <w:t>Music Theory</w:t>
      </w:r>
    </w:p>
    <w:p w:rsidR="00524038" w:rsidRPr="00ED53BF" w:rsidRDefault="00524038" w:rsidP="00ED53BF">
      <w:pPr>
        <w:pStyle w:val="Testonormale"/>
        <w:jc w:val="both"/>
        <w:rPr>
          <w:sz w:val="24"/>
          <w:szCs w:val="24"/>
        </w:rPr>
      </w:pPr>
      <w:r w:rsidRPr="00ED53BF">
        <w:rPr>
          <w:sz w:val="24"/>
          <w:szCs w:val="24"/>
        </w:rPr>
        <w:t>Un esame scritto che certifica le conoscenze riguardanti la teoria della musica, disponibile a otto livelli (Grade 1-8). La preparazione a questo esame si può fare utilizzando un workbook (quaderno di esercizi) attraente, divertente e funzionale per ciascun Grade.</w:t>
      </w:r>
    </w:p>
    <w:p w:rsidR="00ED53BF" w:rsidRPr="00ED53BF" w:rsidRDefault="00ED53BF" w:rsidP="00ED53BF">
      <w:pPr>
        <w:pStyle w:val="Testonormale"/>
        <w:jc w:val="both"/>
        <w:rPr>
          <w:sz w:val="24"/>
          <w:szCs w:val="24"/>
        </w:rPr>
      </w:pPr>
    </w:p>
    <w:p w:rsidR="00524038" w:rsidRPr="00ED53BF" w:rsidRDefault="00524038" w:rsidP="00ED53BF">
      <w:pPr>
        <w:pStyle w:val="Testonormale"/>
        <w:spacing w:after="120"/>
        <w:jc w:val="both"/>
        <w:rPr>
          <w:b/>
          <w:sz w:val="24"/>
          <w:szCs w:val="24"/>
        </w:rPr>
      </w:pPr>
      <w:r w:rsidRPr="00ED53BF">
        <w:rPr>
          <w:b/>
          <w:sz w:val="24"/>
          <w:szCs w:val="24"/>
        </w:rPr>
        <w:t>Certificate Exams</w:t>
      </w:r>
    </w:p>
    <w:p w:rsidR="00524038" w:rsidRPr="00ED53BF" w:rsidRDefault="00524038" w:rsidP="00ED53BF">
      <w:pPr>
        <w:pStyle w:val="Testonormale"/>
        <w:jc w:val="both"/>
        <w:rPr>
          <w:sz w:val="24"/>
          <w:szCs w:val="24"/>
        </w:rPr>
      </w:pPr>
      <w:r w:rsidRPr="00ED53BF">
        <w:rPr>
          <w:sz w:val="24"/>
          <w:szCs w:val="24"/>
        </w:rPr>
        <w:t>Possibile alternativa agli esami di musica "Classica &amp; Jazz", sono in forma di Concerto o Recital e si rivolgono a Solisti, Ensemble (duo, trio, ecc.) ed a gruppi più numerosi, ai seguenti tre livelli:</w:t>
      </w:r>
    </w:p>
    <w:p w:rsidR="00524038" w:rsidRPr="00ED53BF" w:rsidRDefault="00524038" w:rsidP="00ED53BF">
      <w:pPr>
        <w:pStyle w:val="Testonormale"/>
        <w:ind w:left="284" w:hanging="284"/>
        <w:rPr>
          <w:sz w:val="24"/>
          <w:szCs w:val="24"/>
        </w:rPr>
      </w:pPr>
      <w:r w:rsidRPr="00ED53BF">
        <w:rPr>
          <w:sz w:val="24"/>
          <w:szCs w:val="24"/>
        </w:rPr>
        <w:t>•</w:t>
      </w:r>
      <w:r w:rsidRPr="00ED53BF">
        <w:rPr>
          <w:sz w:val="24"/>
          <w:szCs w:val="24"/>
        </w:rPr>
        <w:tab/>
        <w:t>Foundation Certificate, equivalente in difficoltà a Grade 3</w:t>
      </w:r>
    </w:p>
    <w:p w:rsidR="00524038" w:rsidRPr="00ED53BF" w:rsidRDefault="00524038" w:rsidP="00ED53BF">
      <w:pPr>
        <w:pStyle w:val="Testonormale"/>
        <w:ind w:left="284" w:hanging="284"/>
        <w:rPr>
          <w:sz w:val="24"/>
          <w:szCs w:val="24"/>
        </w:rPr>
      </w:pPr>
      <w:r w:rsidRPr="00ED53BF">
        <w:rPr>
          <w:sz w:val="24"/>
          <w:szCs w:val="24"/>
        </w:rPr>
        <w:t>•</w:t>
      </w:r>
      <w:r w:rsidRPr="00ED53BF">
        <w:rPr>
          <w:sz w:val="24"/>
          <w:szCs w:val="24"/>
        </w:rPr>
        <w:tab/>
        <w:t>Intermediate Certificate, equivalente in difficoltà a Grade 5</w:t>
      </w:r>
    </w:p>
    <w:p w:rsidR="00524038" w:rsidRPr="00ED53BF" w:rsidRDefault="00524038" w:rsidP="00ED53BF">
      <w:pPr>
        <w:pStyle w:val="Testonormale"/>
        <w:ind w:left="284" w:hanging="284"/>
        <w:rPr>
          <w:sz w:val="24"/>
          <w:szCs w:val="24"/>
        </w:rPr>
      </w:pPr>
      <w:r w:rsidRPr="00ED53BF">
        <w:rPr>
          <w:sz w:val="24"/>
          <w:szCs w:val="24"/>
        </w:rPr>
        <w:t>•</w:t>
      </w:r>
      <w:r w:rsidRPr="00ED53BF">
        <w:rPr>
          <w:sz w:val="24"/>
          <w:szCs w:val="24"/>
        </w:rPr>
        <w:tab/>
        <w:t>Advanced Certificate, equivalente in difficoltà a Grade 8</w:t>
      </w:r>
    </w:p>
    <w:p w:rsidR="00524038" w:rsidRPr="00ED53BF" w:rsidRDefault="00524038" w:rsidP="00ED53BF">
      <w:pPr>
        <w:pStyle w:val="Testonormale"/>
        <w:jc w:val="both"/>
        <w:rPr>
          <w:sz w:val="24"/>
          <w:szCs w:val="24"/>
        </w:rPr>
      </w:pPr>
      <w:r w:rsidRPr="00ED53BF">
        <w:rPr>
          <w:sz w:val="24"/>
          <w:szCs w:val="24"/>
        </w:rPr>
        <w:t>In questi esami vengono valutati, oltre alla performance, anche le abilità di presentazione.</w:t>
      </w:r>
    </w:p>
    <w:p w:rsidR="00ED53BF" w:rsidRPr="00ED53BF" w:rsidRDefault="00ED53BF" w:rsidP="00ED53BF">
      <w:pPr>
        <w:pStyle w:val="Testonormale"/>
        <w:jc w:val="both"/>
        <w:rPr>
          <w:sz w:val="24"/>
          <w:szCs w:val="24"/>
        </w:rPr>
      </w:pPr>
    </w:p>
    <w:p w:rsidR="00524038" w:rsidRPr="00ED53BF" w:rsidRDefault="00524038" w:rsidP="00ED53BF">
      <w:pPr>
        <w:pStyle w:val="Testonormale"/>
        <w:spacing w:after="120"/>
        <w:jc w:val="both"/>
        <w:rPr>
          <w:b/>
          <w:sz w:val="24"/>
          <w:szCs w:val="24"/>
        </w:rPr>
      </w:pPr>
      <w:r w:rsidRPr="00ED53BF">
        <w:rPr>
          <w:b/>
          <w:sz w:val="24"/>
          <w:szCs w:val="24"/>
        </w:rPr>
        <w:t>Programma Trinity al Liceo Musicale.</w:t>
      </w:r>
    </w:p>
    <w:p w:rsidR="00524038" w:rsidRPr="00ED53BF" w:rsidRDefault="00524038" w:rsidP="00ED53BF">
      <w:pPr>
        <w:pStyle w:val="Testonormale"/>
        <w:jc w:val="both"/>
        <w:rPr>
          <w:sz w:val="24"/>
          <w:szCs w:val="24"/>
        </w:rPr>
      </w:pPr>
      <w:r w:rsidRPr="00ED53BF">
        <w:rPr>
          <w:sz w:val="24"/>
          <w:szCs w:val="24"/>
        </w:rPr>
        <w:t>Nel nostro Liceo musicale R. Mattioli da quest’anno si svolgeranno programmi scolastici attinenti all’esame Trinity. I nostri alunni faranno un percorso non solo seguendo il programma nazionale, ma anche quello internazionale come sopra descritto, dove sono riconosciuti i vari livelli secondo il European Framework.</w:t>
      </w:r>
    </w:p>
    <w:p w:rsidR="00524038" w:rsidRPr="00ED53BF" w:rsidRDefault="00524038" w:rsidP="00ED53BF">
      <w:pPr>
        <w:pStyle w:val="Testonormale"/>
        <w:jc w:val="both"/>
        <w:rPr>
          <w:sz w:val="24"/>
          <w:szCs w:val="24"/>
        </w:rPr>
      </w:pPr>
    </w:p>
    <w:p w:rsidR="00524038" w:rsidRPr="00ED53BF" w:rsidRDefault="00524038" w:rsidP="00ED53BF">
      <w:pPr>
        <w:pStyle w:val="Testonormale"/>
        <w:jc w:val="both"/>
        <w:rPr>
          <w:sz w:val="24"/>
          <w:szCs w:val="24"/>
        </w:rPr>
      </w:pPr>
    </w:p>
    <w:p w:rsidR="00716899" w:rsidRPr="00716899" w:rsidRDefault="00716899" w:rsidP="00716899">
      <w:r>
        <w:t xml:space="preserve">                                                                                               </w:t>
      </w:r>
      <w:r w:rsidRPr="00716899">
        <w:t>Il Dirigente Scolastico</w:t>
      </w:r>
    </w:p>
    <w:p w:rsidR="00716899" w:rsidRPr="00716899" w:rsidRDefault="00716899" w:rsidP="00716899">
      <w:r w:rsidRPr="00716899">
        <w:t xml:space="preserve">                                                                       </w:t>
      </w:r>
      <w:r>
        <w:t xml:space="preserve">              </w:t>
      </w:r>
      <w:r w:rsidRPr="00716899">
        <w:t>Prof.ssa Maria Grazia ANGELINI</w:t>
      </w:r>
    </w:p>
    <w:p w:rsidR="00F66590" w:rsidRPr="007B4DAB" w:rsidRDefault="00F66590" w:rsidP="007B4DAB"/>
    <w:sectPr w:rsidR="00F66590" w:rsidRPr="007B4D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9AD"/>
    <w:rsid w:val="00524038"/>
    <w:rsid w:val="005B2E0D"/>
    <w:rsid w:val="00716899"/>
    <w:rsid w:val="007B4DAB"/>
    <w:rsid w:val="00807B9F"/>
    <w:rsid w:val="008D79AD"/>
    <w:rsid w:val="00CF58D7"/>
    <w:rsid w:val="00ED53BF"/>
    <w:rsid w:val="00F66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hapeDefaults>
    <o:shapedefaults v:ext="edit" spidmax="1026"/>
    <o:shapelayout v:ext="edit">
      <o:idmap v:ext="edit" data="1"/>
    </o:shapelayout>
  </w:shapeDefaults>
  <w:decimalSymbol w:val=","/>
  <w:listSeparator w:val=";"/>
  <w15:docId w15:val="{09ED7105-7D66-4CC8-9429-686219DBC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B4D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7B4DA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4DA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4DAB"/>
    <w:rPr>
      <w:rFonts w:ascii="Tahoma" w:eastAsia="Times New Roman" w:hAnsi="Tahoma" w:cs="Tahoma"/>
      <w:sz w:val="16"/>
      <w:szCs w:val="16"/>
      <w:lang w:eastAsia="it-IT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52403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52403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ps030005@istruzione.it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http://www.liceoscientificovasto.gov.it" TargetMode="External"/><Relationship Id="rId4" Type="http://schemas.openxmlformats.org/officeDocument/2006/relationships/image" Target="media/image1.emf"/><Relationship Id="rId9" Type="http://schemas.openxmlformats.org/officeDocument/2006/relationships/hyperlink" Target="mailto:chps030005@pec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Filoteo Di Laudo</dc:creator>
  <cp:lastModifiedBy>Filoteo Di Laudo</cp:lastModifiedBy>
  <cp:revision>2</cp:revision>
  <dcterms:created xsi:type="dcterms:W3CDTF">2018-12-14T17:18:00Z</dcterms:created>
  <dcterms:modified xsi:type="dcterms:W3CDTF">2018-12-14T17:18:00Z</dcterms:modified>
</cp:coreProperties>
</file>